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59AE9">
      <w:pPr>
        <w:adjustRightInd w:val="0"/>
        <w:snapToGrid w:val="0"/>
        <w:spacing w:line="60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 w14:paraId="5F64A0E7">
      <w:pPr>
        <w:adjustRightInd w:val="0"/>
        <w:snapToGrid w:val="0"/>
        <w:spacing w:line="600" w:lineRule="exact"/>
        <w:ind w:firstLine="720" w:firstLineChars="200"/>
        <w:rPr>
          <w:rFonts w:ascii="Times New Roman" w:hAnsi="Times New Roman" w:eastAsia="黑体" w:cs="Times New Roman"/>
          <w:sz w:val="36"/>
          <w:szCs w:val="36"/>
        </w:rPr>
      </w:pPr>
    </w:p>
    <w:p w14:paraId="686D9A3D">
      <w:pPr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国家关键领域语言科技赋能选项指南</w:t>
      </w:r>
    </w:p>
    <w:p w14:paraId="327DA9F7">
      <w:pPr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（2025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</w:t>
      </w:r>
      <w:r>
        <w:rPr>
          <w:rFonts w:ascii="Times New Roman" w:hAnsi="Times New Roman" w:eastAsia="方正小标宋_GBK" w:cs="Times New Roman"/>
          <w:sz w:val="44"/>
          <w:szCs w:val="44"/>
        </w:rPr>
        <w:t>）</w:t>
      </w:r>
    </w:p>
    <w:bookmarkEnd w:id="0"/>
    <w:p w14:paraId="19EE3FB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40F71A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推动国家关键领域语言科技赋能工作</w:t>
      </w:r>
      <w:r>
        <w:rPr>
          <w:rFonts w:ascii="Times New Roman" w:hAnsi="Times New Roman" w:eastAsia="仿宋_GB2312" w:cs="Times New Roman"/>
          <w:sz w:val="32"/>
          <w:szCs w:val="32"/>
        </w:rPr>
        <w:t>，明确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语言科技赋能的</w:t>
      </w:r>
      <w:r>
        <w:rPr>
          <w:rFonts w:ascii="Times New Roman" w:hAnsi="Times New Roman" w:eastAsia="仿宋_GB2312" w:cs="Times New Roman"/>
          <w:sz w:val="32"/>
          <w:szCs w:val="32"/>
        </w:rPr>
        <w:t>关键领域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、支持</w:t>
      </w:r>
      <w:r>
        <w:rPr>
          <w:rFonts w:ascii="Times New Roman" w:hAnsi="Times New Roman" w:eastAsia="仿宋_GB2312" w:cs="Times New Roman"/>
          <w:sz w:val="32"/>
          <w:szCs w:val="32"/>
        </w:rPr>
        <w:t>方向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和项目类型</w:t>
      </w:r>
      <w:r>
        <w:rPr>
          <w:rFonts w:ascii="Times New Roman" w:hAnsi="Times New Roman" w:eastAsia="仿宋_GB2312" w:cs="Times New Roman"/>
          <w:sz w:val="32"/>
          <w:szCs w:val="32"/>
        </w:rPr>
        <w:t>，引导发挥语言资源功能作用，聚焦高价值领域赋能经济社会发展，制订本指南。</w:t>
      </w:r>
    </w:p>
    <w:p w14:paraId="3F86E3A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一、赋能教育提质增效</w:t>
      </w:r>
    </w:p>
    <w:p w14:paraId="34D8B0BF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服务国家教育数字化战略行动；以语言科技支撑教育教学模式、方法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工具创新；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支持</w:t>
      </w:r>
      <w:r>
        <w:rPr>
          <w:rFonts w:ascii="Times New Roman" w:hAnsi="Times New Roman" w:eastAsia="仿宋_GB2312" w:cs="Times New Roman"/>
          <w:sz w:val="32"/>
          <w:szCs w:val="32"/>
        </w:rPr>
        <w:t>智慧校园建设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学校管理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；支持区域教育治理效能提升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8016DDE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师生学习。支持</w:t>
      </w:r>
      <w:r>
        <w:rPr>
          <w:rFonts w:ascii="Times New Roman" w:hAnsi="Times New Roman" w:eastAsia="仿宋_GB2312" w:cs="Times New Roman"/>
          <w:sz w:val="32"/>
          <w:szCs w:val="32"/>
        </w:rPr>
        <w:t>教师利用语言科技提升教学能力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效率，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助力</w:t>
      </w:r>
      <w:r>
        <w:rPr>
          <w:rFonts w:ascii="Times New Roman" w:hAnsi="Times New Roman" w:eastAsia="仿宋_GB2312" w:cs="Times New Roman"/>
          <w:sz w:val="32"/>
          <w:szCs w:val="32"/>
        </w:rPr>
        <w:t>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增强</w:t>
      </w:r>
      <w:r>
        <w:rPr>
          <w:rFonts w:ascii="Times New Roman" w:hAnsi="Times New Roman" w:eastAsia="仿宋_GB2312" w:cs="Times New Roman"/>
          <w:sz w:val="32"/>
          <w:szCs w:val="32"/>
        </w:rPr>
        <w:t>学习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成效</w:t>
      </w:r>
      <w:r>
        <w:rPr>
          <w:rFonts w:ascii="Times New Roman" w:hAnsi="Times New Roman" w:eastAsia="仿宋_GB2312" w:cs="Times New Roman"/>
          <w:sz w:val="32"/>
          <w:szCs w:val="32"/>
        </w:rPr>
        <w:t>。面向社会大众，特别是青少年，普及大语言模型使用能力与人工智能素养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，支持数字素养提升。</w:t>
      </w:r>
    </w:p>
    <w:p w14:paraId="69E0DFB9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服务语言学科创新。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语言学与相关学科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融合，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语言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方案、储备模式、就业方式创新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2F3A2A2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服务</w:t>
      </w:r>
      <w:r>
        <w:rPr>
          <w:rFonts w:ascii="Times New Roman" w:hAnsi="Times New Roman" w:eastAsia="仿宋_GB2312" w:cs="Times New Roman"/>
          <w:sz w:val="32"/>
          <w:szCs w:val="32"/>
        </w:rPr>
        <w:t>全民终身学习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服务国家通用语言文字推广普及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，助力</w:t>
      </w:r>
      <w:r>
        <w:rPr>
          <w:rFonts w:ascii="Times New Roman" w:hAnsi="Times New Roman" w:eastAsia="仿宋_GB2312" w:cs="Times New Roman"/>
          <w:sz w:val="32"/>
          <w:szCs w:val="32"/>
        </w:rPr>
        <w:t>民族地区、边境地区、偏远地区和农村地区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开展国家通用语言文字</w:t>
      </w:r>
      <w:r>
        <w:rPr>
          <w:rFonts w:ascii="Times New Roman" w:hAnsi="Times New Roman" w:eastAsia="仿宋_GB2312" w:cs="Times New Roman"/>
          <w:sz w:val="32"/>
          <w:szCs w:val="32"/>
        </w:rPr>
        <w:t>教学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培训。</w:t>
      </w:r>
    </w:p>
    <w:p w14:paraId="07B3064F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服务全球中文学习，提升国际中文教育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质量</w:t>
      </w:r>
      <w:r>
        <w:rPr>
          <w:rFonts w:ascii="Times New Roman" w:hAnsi="Times New Roman" w:eastAsia="仿宋_GB2312" w:cs="Times New Roman"/>
          <w:sz w:val="32"/>
          <w:szCs w:val="32"/>
        </w:rPr>
        <w:t>和水平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，支撑</w:t>
      </w:r>
      <w:r>
        <w:rPr>
          <w:rFonts w:ascii="Times New Roman" w:hAnsi="Times New Roman" w:eastAsia="仿宋_GB2312" w:cs="Times New Roman"/>
          <w:sz w:val="32"/>
          <w:szCs w:val="32"/>
        </w:rPr>
        <w:t>构建中文国际传播体系。</w:t>
      </w:r>
    </w:p>
    <w:p w14:paraId="7A05B5E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ascii="Times New Roman" w:hAnsi="Times New Roman" w:eastAsia="黑体" w:cs="Times New Roman"/>
          <w:sz w:val="32"/>
          <w:szCs w:val="32"/>
        </w:rPr>
        <w:t>赋能科技自主创新</w:t>
      </w:r>
    </w:p>
    <w:p w14:paraId="48212BE6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服务高水平科技自立自强，推动语言文字信息技术创新应用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成果转化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服务生成式人工智能、多模态信息处理、语言理解与生成、跨语言翻译等方面的技术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研发与</w:t>
      </w:r>
      <w:r>
        <w:rPr>
          <w:rFonts w:ascii="Times New Roman" w:hAnsi="Times New Roman" w:eastAsia="仿宋_GB2312" w:cs="Times New Roman"/>
          <w:sz w:val="32"/>
          <w:szCs w:val="32"/>
        </w:rPr>
        <w:t>创新。</w:t>
      </w:r>
    </w:p>
    <w:p w14:paraId="3B9DF87D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支持</w:t>
      </w:r>
      <w:r>
        <w:rPr>
          <w:rFonts w:ascii="Times New Roman" w:hAnsi="Times New Roman" w:eastAsia="仿宋_GB2312" w:cs="Times New Roman"/>
          <w:sz w:val="32"/>
          <w:szCs w:val="32"/>
        </w:rPr>
        <w:t>高价值语料库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、术语库</w:t>
      </w:r>
      <w:r>
        <w:rPr>
          <w:rFonts w:ascii="Times New Roman" w:hAnsi="Times New Roman" w:eastAsia="仿宋_GB2312" w:cs="Times New Roman"/>
          <w:sz w:val="32"/>
          <w:szCs w:val="32"/>
        </w:rPr>
        <w:t>和数据集建设，服务关键领域智能化语言科技应用。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创新网络安全</w:t>
      </w:r>
      <w:r>
        <w:rPr>
          <w:rFonts w:ascii="Times New Roman" w:hAnsi="Times New Roman" w:eastAsia="仿宋_GB2312" w:cs="Times New Roman"/>
          <w:sz w:val="32"/>
          <w:szCs w:val="32"/>
        </w:rPr>
        <w:t>管理与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网络空间语言治理等。</w:t>
      </w:r>
    </w:p>
    <w:p w14:paraId="36529666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推动语言科技标准体系建设，积极参与或主导全球人工智能、语言科技领域的国际标准制定工作。支持构建统一、权威、动态更新的科技术语体系。</w:t>
      </w:r>
    </w:p>
    <w:p w14:paraId="1960895E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推动</w:t>
      </w:r>
      <w:r>
        <w:rPr>
          <w:rFonts w:ascii="Times New Roman" w:hAnsi="Times New Roman" w:eastAsia="仿宋_GB2312" w:cs="Times New Roman"/>
          <w:sz w:val="32"/>
          <w:szCs w:val="32"/>
        </w:rPr>
        <w:t>垂直领域大语言模型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的构建</w:t>
      </w:r>
      <w:r>
        <w:rPr>
          <w:rFonts w:ascii="Times New Roman" w:hAnsi="Times New Roman" w:eastAsia="仿宋_GB2312" w:cs="Times New Roman"/>
          <w:sz w:val="32"/>
          <w:szCs w:val="32"/>
        </w:rPr>
        <w:t>、应用与共享，支持“大语言模型+”创新项目；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推进语言数据安全；开展</w:t>
      </w:r>
      <w:r>
        <w:rPr>
          <w:rFonts w:ascii="Times New Roman" w:hAnsi="Times New Roman" w:eastAsia="仿宋_GB2312" w:cs="Times New Roman"/>
          <w:sz w:val="32"/>
          <w:szCs w:val="32"/>
        </w:rPr>
        <w:t>生成式人工智能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输出内容质量评估</w:t>
      </w:r>
      <w:r>
        <w:rPr>
          <w:rFonts w:ascii="Times New Roman" w:hAnsi="Times New Roman" w:eastAsia="仿宋_GB2312" w:cs="Times New Roman"/>
          <w:sz w:val="32"/>
          <w:szCs w:val="32"/>
        </w:rPr>
        <w:t>，支撑价值对齐、安全治理与伦理合规解决方案。</w:t>
      </w:r>
    </w:p>
    <w:p w14:paraId="2782AB79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支持数字中文建设、生成式人工智能等前沿领域的创新试验、人员培训、技术推广、学术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交流</w:t>
      </w:r>
      <w:r>
        <w:rPr>
          <w:rFonts w:ascii="Times New Roman" w:hAnsi="Times New Roman" w:eastAsia="仿宋_GB2312" w:cs="Times New Roman"/>
          <w:sz w:val="32"/>
          <w:szCs w:val="32"/>
        </w:rPr>
        <w:t>和竞赛活动。</w:t>
      </w:r>
    </w:p>
    <w:p w14:paraId="5AF91001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服务前沿跨领域探索和颠覆性技术研发，例如探索脑机接口中的语言编解码技术、虚拟现实多模态语言交互体验、具身智能语言技术等。</w:t>
      </w:r>
    </w:p>
    <w:p w14:paraId="1FE7E86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三、赋能文化传承发展</w:t>
      </w:r>
    </w:p>
    <w:p w14:paraId="1ECBA2CB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服务国家文化数字化战略，赋能中华优秀语言文化的创造性转化和创新性发展，服务全民文化素养提高，推动中华语言文化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传承发展</w:t>
      </w:r>
      <w:r>
        <w:rPr>
          <w:rFonts w:ascii="Times New Roman" w:hAnsi="Times New Roman" w:eastAsia="仿宋_GB2312" w:cs="Times New Roman"/>
          <w:sz w:val="32"/>
          <w:szCs w:val="32"/>
        </w:rPr>
        <w:t>体系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sz w:val="32"/>
          <w:szCs w:val="32"/>
        </w:rPr>
        <w:t>，加强语言文化保护传承发展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与开发利用。</w:t>
      </w:r>
    </w:p>
    <w:p w14:paraId="05310464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推进</w:t>
      </w:r>
      <w:r>
        <w:rPr>
          <w:rFonts w:ascii="Times New Roman" w:hAnsi="Times New Roman" w:eastAsia="仿宋_GB2312" w:cs="Times New Roman"/>
          <w:sz w:val="32"/>
          <w:szCs w:val="32"/>
        </w:rPr>
        <w:t>古籍数字化整理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与活化利用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支持</w:t>
      </w:r>
      <w:r>
        <w:rPr>
          <w:rFonts w:ascii="Times New Roman" w:hAnsi="Times New Roman" w:eastAsia="仿宋_GB2312" w:cs="Times New Roman"/>
          <w:sz w:val="32"/>
          <w:szCs w:val="32"/>
        </w:rPr>
        <w:t>甲骨文、金文等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古</w:t>
      </w:r>
      <w:r>
        <w:rPr>
          <w:rFonts w:ascii="Times New Roman" w:hAnsi="Times New Roman" w:eastAsia="仿宋_GB2312" w:cs="Times New Roman"/>
          <w:sz w:val="32"/>
          <w:szCs w:val="32"/>
        </w:rPr>
        <w:t>文字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数字化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研究与开放</w:t>
      </w:r>
      <w:r>
        <w:rPr>
          <w:rFonts w:ascii="Times New Roman" w:hAnsi="Times New Roman" w:eastAsia="仿宋_GB2312" w:cs="Times New Roman"/>
          <w:sz w:val="32"/>
          <w:szCs w:val="32"/>
        </w:rPr>
        <w:t>共享；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助力科学保护方言和少数民族语言文化；助力</w:t>
      </w:r>
      <w:r>
        <w:rPr>
          <w:rFonts w:ascii="Times New Roman" w:hAnsi="Times New Roman" w:eastAsia="仿宋_GB2312" w:cs="Times New Roman"/>
          <w:sz w:val="32"/>
          <w:szCs w:val="32"/>
        </w:rPr>
        <w:t>中国语言文化精品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海外传播</w:t>
      </w:r>
      <w:r>
        <w:rPr>
          <w:rFonts w:ascii="Times New Roman" w:hAnsi="Times New Roman" w:eastAsia="仿宋_GB2312" w:cs="Times New Roman"/>
          <w:sz w:val="32"/>
          <w:szCs w:val="32"/>
        </w:rPr>
        <w:t>，服务中国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国际</w:t>
      </w:r>
      <w:r>
        <w:rPr>
          <w:rFonts w:ascii="Times New Roman" w:hAnsi="Times New Roman" w:eastAsia="仿宋_GB2312" w:cs="Times New Roman"/>
          <w:sz w:val="32"/>
          <w:szCs w:val="32"/>
        </w:rPr>
        <w:t>传播能力建设，为世界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提供优质</w:t>
      </w:r>
      <w:r>
        <w:rPr>
          <w:rFonts w:ascii="Times New Roman" w:hAnsi="Times New Roman" w:eastAsia="仿宋_GB2312" w:cs="Times New Roman"/>
          <w:sz w:val="32"/>
          <w:szCs w:val="32"/>
        </w:rPr>
        <w:t>公共文化产品。</w:t>
      </w:r>
    </w:p>
    <w:p w14:paraId="44821E1C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支持</w:t>
      </w:r>
      <w:r>
        <w:rPr>
          <w:rFonts w:ascii="Times New Roman" w:hAnsi="Times New Roman" w:eastAsia="仿宋_GB2312" w:cs="Times New Roman"/>
          <w:sz w:val="32"/>
          <w:szCs w:val="32"/>
        </w:rPr>
        <w:t>语言文化资源数据化建设，加强文化领域语料数据的规模采集、标注加工、规范存储及安全治理。</w:t>
      </w:r>
    </w:p>
    <w:p w14:paraId="4EC9F156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服务城乡社区、交通场站、大型商超等公共场所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高科技语言文字景观建设。</w:t>
      </w:r>
    </w:p>
    <w:p w14:paraId="343C4FED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支持</w:t>
      </w:r>
      <w:r>
        <w:rPr>
          <w:rFonts w:ascii="Times New Roman" w:hAnsi="Times New Roman" w:eastAsia="仿宋_GB2312" w:cs="Times New Roman"/>
          <w:sz w:val="32"/>
          <w:szCs w:val="32"/>
        </w:rPr>
        <w:t>图书馆、博物馆、文化馆以及企事业单位语言文字数字化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应用与模式创新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8D30F3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四、赋能重点产业升级</w:t>
      </w:r>
    </w:p>
    <w:p w14:paraId="23FB7BD6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服务数字经济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高质量发展</w:t>
      </w:r>
      <w:r>
        <w:rPr>
          <w:rFonts w:ascii="Times New Roman" w:hAnsi="Times New Roman" w:eastAsia="仿宋_GB2312" w:cs="Times New Roman"/>
          <w:sz w:val="32"/>
          <w:szCs w:val="32"/>
        </w:rPr>
        <w:t>，推进语言科技赋能产业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转型升级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1CA85D5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支持</w:t>
      </w:r>
      <w:r>
        <w:rPr>
          <w:rFonts w:ascii="Times New Roman" w:hAnsi="Times New Roman" w:eastAsia="仿宋_GB2312" w:cs="Times New Roman"/>
          <w:sz w:val="32"/>
          <w:szCs w:val="32"/>
        </w:rPr>
        <w:t>基于语言文字信息技术的新产品、新职业和新业态发展，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</w:t>
      </w:r>
      <w:r>
        <w:rPr>
          <w:rFonts w:ascii="Times New Roman" w:hAnsi="Times New Roman" w:eastAsia="仿宋_GB2312" w:cs="Times New Roman"/>
          <w:sz w:val="32"/>
          <w:szCs w:val="32"/>
        </w:rPr>
        <w:t>传统语言产业数字化转型升级。</w:t>
      </w:r>
    </w:p>
    <w:p w14:paraId="517CDBA0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促进</w:t>
      </w:r>
      <w:r>
        <w:rPr>
          <w:rFonts w:ascii="Times New Roman" w:hAnsi="Times New Roman" w:eastAsia="仿宋_GB2312" w:cs="Times New Roman"/>
          <w:sz w:val="32"/>
          <w:szCs w:val="32"/>
        </w:rPr>
        <w:t>语言资源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开发</w:t>
      </w:r>
      <w:r>
        <w:rPr>
          <w:rFonts w:ascii="Times New Roman" w:hAnsi="Times New Roman" w:eastAsia="仿宋_GB2312" w:cs="Times New Roman"/>
          <w:sz w:val="32"/>
          <w:szCs w:val="32"/>
        </w:rPr>
        <w:t>、语言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智能</w:t>
      </w:r>
      <w:r>
        <w:rPr>
          <w:rFonts w:ascii="Times New Roman" w:hAnsi="Times New Roman" w:eastAsia="仿宋_GB2312" w:cs="Times New Roman"/>
          <w:sz w:val="32"/>
          <w:szCs w:val="32"/>
        </w:rPr>
        <w:t>翻译、智能机器人、中文内容服务等软硬件产品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研发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应用。</w:t>
      </w:r>
    </w:p>
    <w:p w14:paraId="3E025927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支持</w:t>
      </w:r>
      <w:r>
        <w:rPr>
          <w:rFonts w:ascii="Times New Roman" w:hAnsi="Times New Roman" w:eastAsia="仿宋_GB2312" w:cs="Times New Roman"/>
          <w:sz w:val="32"/>
          <w:szCs w:val="32"/>
        </w:rPr>
        <w:t>围绕语音、语料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语言应用生态，形成语料数据产业集聚区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枢纽等。</w:t>
      </w:r>
    </w:p>
    <w:p w14:paraId="7B22F758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服务人工智能、经贸物流、制造业、汽车、新能源、远洋运输、跨境电商、基础设施建设等行业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数字化发展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出海企业经营管理。</w:t>
      </w:r>
    </w:p>
    <w:p w14:paraId="0777E46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五、赋能社会和谐进步</w:t>
      </w:r>
    </w:p>
    <w:p w14:paraId="1D83145F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服务数字社会精准化普惠化便捷化建设，持续提升关键领域数字中文服务水平，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支撑</w:t>
      </w:r>
      <w:r>
        <w:rPr>
          <w:rFonts w:ascii="Times New Roman" w:hAnsi="Times New Roman" w:eastAsia="仿宋_GB2312" w:cs="Times New Roman"/>
          <w:sz w:val="32"/>
          <w:szCs w:val="32"/>
        </w:rPr>
        <w:t>公共服务领域数字化应用。</w:t>
      </w:r>
    </w:p>
    <w:p w14:paraId="48B15422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推动国家、区域以及单位应急语言服务数字化技术应用和智能化服务模式创新，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</w:t>
      </w:r>
      <w:r>
        <w:rPr>
          <w:rFonts w:ascii="Times New Roman" w:hAnsi="Times New Roman" w:eastAsia="仿宋_GB2312" w:cs="Times New Roman"/>
          <w:sz w:val="32"/>
          <w:szCs w:val="32"/>
        </w:rPr>
        <w:t>应对自然灾害、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事故灾难、公共卫生事件和社会安全事件</w:t>
      </w:r>
      <w:r>
        <w:rPr>
          <w:rFonts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紧急状况的语言服务能力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5F56B1A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服务数字时代的语言生活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支持儿童语言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智力发展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</w:t>
      </w:r>
      <w:r>
        <w:rPr>
          <w:rFonts w:ascii="Times New Roman" w:hAnsi="Times New Roman" w:eastAsia="仿宋_GB2312" w:cs="Times New Roman"/>
          <w:sz w:val="32"/>
          <w:szCs w:val="32"/>
        </w:rPr>
        <w:t>面向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视力残疾和听力残疾群体、</w:t>
      </w:r>
      <w:r>
        <w:rPr>
          <w:rFonts w:ascii="Times New Roman" w:hAnsi="Times New Roman" w:eastAsia="仿宋_GB2312" w:cs="Times New Roman"/>
          <w:sz w:val="32"/>
          <w:szCs w:val="32"/>
        </w:rPr>
        <w:t>语言障碍人群、老年群体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的信息无障碍</w:t>
      </w:r>
      <w:r>
        <w:rPr>
          <w:rFonts w:ascii="Times New Roman" w:hAnsi="Times New Roman" w:eastAsia="仿宋_GB2312" w:cs="Times New Roman"/>
          <w:sz w:val="32"/>
          <w:szCs w:val="32"/>
        </w:rPr>
        <w:t>智能终端设备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利用语言科技促进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人民群众特别是青少年</w:t>
      </w:r>
      <w:r>
        <w:rPr>
          <w:rFonts w:ascii="Times New Roman" w:hAnsi="Times New Roman" w:eastAsia="仿宋_GB2312" w:cs="Times New Roman"/>
          <w:sz w:val="32"/>
          <w:szCs w:val="32"/>
        </w:rPr>
        <w:t>身心健康发展。</w:t>
      </w:r>
    </w:p>
    <w:p w14:paraId="431A9A9D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服务国家外交、国家安全、国际援助等关键任务场景语言资源与翻译数据库建设，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支持面向</w:t>
      </w:r>
      <w:r>
        <w:rPr>
          <w:rFonts w:ascii="Times New Roman" w:hAnsi="Times New Roman" w:eastAsia="仿宋_GB2312" w:cs="Times New Roman"/>
          <w:sz w:val="32"/>
          <w:szCs w:val="32"/>
        </w:rPr>
        <w:t>外交战略需求的科技产品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研发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EAA4E87">
      <w:pPr>
        <w:pStyle w:val="4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支持</w:t>
      </w:r>
      <w:r>
        <w:rPr>
          <w:rFonts w:ascii="Times New Roman" w:hAnsi="Times New Roman" w:eastAsia="仿宋_GB2312" w:cs="Times New Roman"/>
          <w:sz w:val="32"/>
          <w:szCs w:val="32"/>
        </w:rPr>
        <w:t>语言科技、语言文化和语言学术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领域的</w:t>
      </w:r>
      <w:r>
        <w:rPr>
          <w:rFonts w:ascii="Times New Roman" w:hAnsi="Times New Roman" w:eastAsia="仿宋_GB2312" w:cs="Times New Roman"/>
          <w:sz w:val="32"/>
          <w:szCs w:val="32"/>
        </w:rPr>
        <w:t>国际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交流与</w:t>
      </w:r>
      <w:r>
        <w:rPr>
          <w:rFonts w:ascii="Times New Roman" w:hAnsi="Times New Roman" w:eastAsia="仿宋_GB2312" w:cs="Times New Roman"/>
          <w:sz w:val="32"/>
          <w:szCs w:val="32"/>
        </w:rPr>
        <w:t>合作，积极参与全球语言治理。</w:t>
      </w:r>
    </w:p>
    <w:p w14:paraId="1693748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六、其他关键领域方向</w:t>
      </w:r>
    </w:p>
    <w:p w14:paraId="31EB0117">
      <w:pPr>
        <w:pStyle w:val="4"/>
        <w:tabs>
          <w:tab w:val="left" w:pos="993"/>
        </w:tabs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基于语言文字应用的其他领域方向的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高价值</w:t>
      </w:r>
      <w:r>
        <w:rPr>
          <w:rFonts w:ascii="Times New Roman" w:hAnsi="Times New Roman" w:eastAsia="仿宋_GB2312" w:cs="Times New Roman"/>
          <w:sz w:val="32"/>
          <w:szCs w:val="32"/>
        </w:rPr>
        <w:t>项目，鼓励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面向</w:t>
      </w:r>
      <w:r>
        <w:rPr>
          <w:rFonts w:ascii="Times New Roman" w:hAnsi="Times New Roman" w:eastAsia="仿宋_GB2312" w:cs="Times New Roman"/>
          <w:sz w:val="32"/>
          <w:szCs w:val="32"/>
        </w:rPr>
        <w:t>战略急需、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政务服务、</w:t>
      </w:r>
      <w:r>
        <w:rPr>
          <w:rFonts w:ascii="Times New Roman" w:hAnsi="Times New Roman" w:eastAsia="仿宋_GB2312" w:cs="Times New Roman"/>
          <w:sz w:val="32"/>
          <w:szCs w:val="32"/>
        </w:rPr>
        <w:t>行业紧缺、公共服务、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民生关怀</w:t>
      </w:r>
      <w:r>
        <w:rPr>
          <w:rFonts w:ascii="Times New Roman" w:hAnsi="Times New Roman" w:eastAsia="仿宋_GB2312" w:cs="Times New Roman"/>
          <w:sz w:val="32"/>
          <w:szCs w:val="32"/>
        </w:rPr>
        <w:t>、社会应急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等方向</w:t>
      </w:r>
      <w:r>
        <w:rPr>
          <w:rFonts w:ascii="Times New Roman" w:hAnsi="Times New Roman" w:eastAsia="仿宋_GB2312" w:cs="Times New Roman"/>
          <w:sz w:val="32"/>
          <w:szCs w:val="32"/>
        </w:rPr>
        <w:t>的语言服务示范应用。</w:t>
      </w:r>
    </w:p>
    <w:p w14:paraId="7468D2F2">
      <w:pPr>
        <w:pStyle w:val="4"/>
        <w:tabs>
          <w:tab w:val="left" w:pos="993"/>
        </w:tabs>
        <w:adjustRightInd w:val="0"/>
        <w:snapToGrid w:val="0"/>
        <w:spacing w:line="600" w:lineRule="exact"/>
        <w:ind w:firstLine="640"/>
      </w:pPr>
      <w:r>
        <w:rPr>
          <w:rFonts w:ascii="Times New Roman" w:hAnsi="Times New Roman" w:eastAsia="仿宋_GB2312" w:cs="Times New Roman"/>
          <w:sz w:val="32"/>
          <w:szCs w:val="32"/>
        </w:rPr>
        <w:t>本指南根据经济社会发展需要及时动态更新，作为支持、建设和管理语言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</w:t>
      </w:r>
      <w:r>
        <w:rPr>
          <w:rFonts w:ascii="Times New Roman" w:hAnsi="Times New Roman" w:eastAsia="仿宋_GB2312" w:cs="Times New Roman"/>
          <w:sz w:val="32"/>
          <w:szCs w:val="32"/>
        </w:rPr>
        <w:t>赋能计划项目的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依据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供</w:t>
      </w:r>
      <w:r>
        <w:rPr>
          <w:rFonts w:ascii="Times New Roman" w:hAnsi="Times New Roman" w:eastAsia="仿宋_GB2312" w:cs="Times New Roman"/>
          <w:sz w:val="32"/>
          <w:szCs w:val="32"/>
        </w:rPr>
        <w:t>各行业部门、各地区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及相关单位开展</w:t>
      </w:r>
      <w:r>
        <w:rPr>
          <w:rFonts w:ascii="Times New Roman" w:hAnsi="Times New Roman" w:eastAsia="仿宋_GB2312" w:cs="Times New Roman"/>
          <w:sz w:val="32"/>
          <w:szCs w:val="32"/>
        </w:rPr>
        <w:t>语言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</w:t>
      </w:r>
      <w:r>
        <w:rPr>
          <w:rFonts w:ascii="Times New Roman" w:hAnsi="Times New Roman" w:eastAsia="仿宋_GB2312" w:cs="Times New Roman"/>
          <w:sz w:val="32"/>
          <w:szCs w:val="32"/>
        </w:rPr>
        <w:t>赋能工作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时参照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29806">
    <w:pPr>
      <w:jc w:val="center"/>
      <w:rPr>
        <w:rFonts w:ascii="Times New Roman" w:hAnsi="Times New Roman" w:cs="Times New Roman"/>
        <w:sz w:val="24"/>
        <w:szCs w:val="28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655320" cy="28448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607" cy="2846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297EB">
                          <w:pP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22.4pt;width:51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U943jWAAAABQEAAA8AAAAAAAAAAQAgAAAAIgAAAGRycy9k&#10;b3ducmV2LnhtbFBLAQIUABQAAAAIAIdO4kDMujjKPQIAAG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AF297EB">
                    <w:pP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B4DB8"/>
    <w:rsid w:val="336B4DB8"/>
    <w:rsid w:val="406B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2025-11-13T03:22:00Z</dcterms:created>
  <dc:creator>刘佳俊</dc:creator>
  <cp:lastModifiedBy>刘佳俊</cp:lastModifiedBy>
  <dcterms:modified xsi:type="dcterms:W3CDTF">2025-11-13T03:23:44Z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17FB6B92B4354D88B4378DAFFB64BDD0_13</vt:lpwstr>
  </property>
  <property fmtid="{D5CDD505-2E9C-101B-9397-08002B2CF9AE}" pid="4" name="KSOTemplateDocerSaveRecord">
    <vt:lpwstr>eyJoZGlkIjoiMzE2MzhhYzk4MTdlYWI3Y2Q0YTY1MzYwMzYxMGE2ZmIiLCJ1c2VySWQiOiIxNjQ2OTc1NDk1In0=</vt:lpwstr>
  </property>
</Properties>
</file>